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9D4" w:rsidRPr="00A612D3" w:rsidRDefault="00F932BA" w:rsidP="00A612D3">
      <w:pPr>
        <w:spacing w:after="0" w:line="240" w:lineRule="auto"/>
        <w:jc w:val="both"/>
        <w:rPr>
          <w:rFonts w:eastAsia="Times New Roman" w:cs="Times New Roman"/>
          <w:b/>
          <w:lang w:eastAsia="en-GB"/>
        </w:rPr>
      </w:pPr>
      <w:r w:rsidRPr="00A612D3">
        <w:rPr>
          <w:rFonts w:eastAsia="Times New Roman" w:cs="Times New Roman"/>
          <w:b/>
          <w:lang w:eastAsia="en-GB"/>
        </w:rPr>
        <w:t>Flex reflection two</w:t>
      </w:r>
    </w:p>
    <w:p w:rsidR="00F932BA" w:rsidRPr="00A612D3" w:rsidRDefault="00F932BA" w:rsidP="00A612D3">
      <w:pPr>
        <w:spacing w:after="0" w:line="240" w:lineRule="auto"/>
        <w:jc w:val="both"/>
        <w:rPr>
          <w:rFonts w:eastAsia="Times New Roman" w:cs="Times New Roman"/>
          <w:b/>
          <w:lang w:eastAsia="en-GB"/>
        </w:rPr>
      </w:pPr>
    </w:p>
    <w:p w:rsidR="00AB69D4" w:rsidRPr="00A612D3" w:rsidRDefault="0045640A" w:rsidP="00A612D3">
      <w:pPr>
        <w:spacing w:after="0" w:line="240" w:lineRule="auto"/>
        <w:jc w:val="both"/>
        <w:rPr>
          <w:rFonts w:eastAsia="Times New Roman" w:cs="Times New Roman"/>
          <w:lang w:eastAsia="en-GB"/>
        </w:rPr>
      </w:pPr>
      <w:r w:rsidRPr="00A612D3">
        <w:rPr>
          <w:rFonts w:eastAsia="Times New Roman" w:cs="Times New Roman"/>
          <w:lang w:eastAsia="en-GB"/>
        </w:rPr>
        <w:t xml:space="preserve">I am a social worker on a part time secondment as a teaching consultant on the social work </w:t>
      </w:r>
      <w:r w:rsidR="00F932BA" w:rsidRPr="00A612D3">
        <w:rPr>
          <w:rFonts w:eastAsia="Times New Roman" w:cs="Times New Roman"/>
          <w:lang w:eastAsia="en-GB"/>
        </w:rPr>
        <w:t xml:space="preserve">degree </w:t>
      </w:r>
      <w:r w:rsidRPr="00A612D3">
        <w:rPr>
          <w:rFonts w:eastAsia="Times New Roman" w:cs="Times New Roman"/>
          <w:lang w:eastAsia="en-GB"/>
        </w:rPr>
        <w:t xml:space="preserve">program within health and social care.  </w:t>
      </w:r>
      <w:r w:rsidR="00AB69D4" w:rsidRPr="00A612D3">
        <w:rPr>
          <w:rFonts w:eastAsia="Times New Roman" w:cs="Times New Roman"/>
          <w:lang w:eastAsia="en-GB"/>
        </w:rPr>
        <w:t xml:space="preserve">The trigger for this reflection was a lecture that I </w:t>
      </w:r>
      <w:r w:rsidR="00F932BA" w:rsidRPr="00A612D3">
        <w:rPr>
          <w:rFonts w:eastAsia="Times New Roman" w:cs="Times New Roman"/>
          <w:lang w:eastAsia="en-GB"/>
        </w:rPr>
        <w:t>undertook</w:t>
      </w:r>
      <w:r w:rsidR="00AB69D4" w:rsidRPr="00A612D3">
        <w:rPr>
          <w:rFonts w:eastAsia="Times New Roman" w:cs="Times New Roman"/>
          <w:lang w:eastAsia="en-GB"/>
        </w:rPr>
        <w:t xml:space="preserve"> with BA students this autumn on Community Asset Approach.  This is a way of working in social work</w:t>
      </w:r>
      <w:r w:rsidR="00F932BA" w:rsidRPr="00A612D3">
        <w:rPr>
          <w:rFonts w:eastAsia="Times New Roman" w:cs="Times New Roman"/>
          <w:lang w:eastAsia="en-GB"/>
        </w:rPr>
        <w:t>,</w:t>
      </w:r>
      <w:r w:rsidR="00AB69D4" w:rsidRPr="00A612D3">
        <w:rPr>
          <w:rFonts w:eastAsia="Times New Roman" w:cs="Times New Roman"/>
          <w:lang w:eastAsia="en-GB"/>
        </w:rPr>
        <w:t xml:space="preserve"> which</w:t>
      </w:r>
      <w:r w:rsidR="00F932BA" w:rsidRPr="00A612D3">
        <w:rPr>
          <w:rFonts w:eastAsia="Times New Roman" w:cs="Times New Roman"/>
          <w:lang w:eastAsia="en-GB"/>
        </w:rPr>
        <w:t>, is a strength-</w:t>
      </w:r>
      <w:r w:rsidR="00AB69D4" w:rsidRPr="00A612D3">
        <w:rPr>
          <w:rFonts w:eastAsia="Times New Roman" w:cs="Times New Roman"/>
          <w:lang w:eastAsia="en-GB"/>
        </w:rPr>
        <w:t>based approach to supporting people to make changes to their own lives through using</w:t>
      </w:r>
      <w:r w:rsidR="00F932BA" w:rsidRPr="00A612D3">
        <w:rPr>
          <w:rFonts w:eastAsia="Times New Roman" w:cs="Times New Roman"/>
          <w:lang w:eastAsia="en-GB"/>
        </w:rPr>
        <w:t xml:space="preserve"> and utilising</w:t>
      </w:r>
      <w:r w:rsidR="00AB69D4" w:rsidRPr="00A612D3">
        <w:rPr>
          <w:rFonts w:eastAsia="Times New Roman" w:cs="Times New Roman"/>
          <w:lang w:eastAsia="en-GB"/>
        </w:rPr>
        <w:t xml:space="preserve"> their communities.  This could be through </w:t>
      </w:r>
      <w:r w:rsidR="00F932BA" w:rsidRPr="00A612D3">
        <w:rPr>
          <w:rFonts w:eastAsia="Times New Roman" w:cs="Times New Roman"/>
          <w:lang w:eastAsia="en-GB"/>
        </w:rPr>
        <w:t>accessing</w:t>
      </w:r>
      <w:r w:rsidR="00AB69D4" w:rsidRPr="00A612D3">
        <w:rPr>
          <w:rFonts w:eastAsia="Times New Roman" w:cs="Times New Roman"/>
          <w:lang w:eastAsia="en-GB"/>
        </w:rPr>
        <w:t xml:space="preserve"> </w:t>
      </w:r>
      <w:r w:rsidR="00005B7A" w:rsidRPr="00A612D3">
        <w:rPr>
          <w:rFonts w:eastAsia="Times New Roman" w:cs="Times New Roman"/>
          <w:lang w:eastAsia="en-GB"/>
        </w:rPr>
        <w:t>support from public or private organisation</w:t>
      </w:r>
      <w:r w:rsidR="00F932BA" w:rsidRPr="00A612D3">
        <w:rPr>
          <w:rFonts w:eastAsia="Times New Roman" w:cs="Times New Roman"/>
          <w:lang w:eastAsia="en-GB"/>
        </w:rPr>
        <w:t>s</w:t>
      </w:r>
      <w:r w:rsidR="00005B7A" w:rsidRPr="00A612D3">
        <w:rPr>
          <w:rFonts w:eastAsia="Times New Roman" w:cs="Times New Roman"/>
          <w:lang w:eastAsia="en-GB"/>
        </w:rPr>
        <w:t xml:space="preserve">, charities or relationships such as friends, </w:t>
      </w:r>
      <w:r w:rsidR="00F932BA" w:rsidRPr="00A612D3">
        <w:rPr>
          <w:rFonts w:eastAsia="Times New Roman" w:cs="Times New Roman"/>
          <w:lang w:eastAsia="en-GB"/>
        </w:rPr>
        <w:t>acquaintances</w:t>
      </w:r>
      <w:r w:rsidR="00005B7A" w:rsidRPr="00A612D3">
        <w:rPr>
          <w:rFonts w:eastAsia="Times New Roman" w:cs="Times New Roman"/>
          <w:lang w:eastAsia="en-GB"/>
        </w:rPr>
        <w:t xml:space="preserve"> and</w:t>
      </w:r>
      <w:r w:rsidR="00F932BA" w:rsidRPr="00A612D3">
        <w:rPr>
          <w:rFonts w:eastAsia="Times New Roman" w:cs="Times New Roman"/>
          <w:lang w:eastAsia="en-GB"/>
        </w:rPr>
        <w:t xml:space="preserve"> other</w:t>
      </w:r>
      <w:r w:rsidR="00005B7A" w:rsidRPr="00A612D3">
        <w:rPr>
          <w:rFonts w:eastAsia="Times New Roman" w:cs="Times New Roman"/>
          <w:lang w:eastAsia="en-GB"/>
        </w:rPr>
        <w:t xml:space="preserve"> relationships</w:t>
      </w:r>
      <w:r w:rsidR="00A612D3" w:rsidRPr="00A612D3">
        <w:rPr>
          <w:rFonts w:eastAsia="Times New Roman" w:cs="Times New Roman"/>
          <w:lang w:eastAsia="en-GB"/>
        </w:rPr>
        <w:t xml:space="preserve"> (2014)</w:t>
      </w:r>
      <w:r w:rsidR="00005B7A" w:rsidRPr="00A612D3">
        <w:rPr>
          <w:rFonts w:eastAsia="Times New Roman" w:cs="Times New Roman"/>
          <w:lang w:eastAsia="en-GB"/>
        </w:rPr>
        <w:t>. This is a subject that I am familiar with</w:t>
      </w:r>
      <w:r w:rsidR="004D5A59">
        <w:rPr>
          <w:rFonts w:eastAsia="Times New Roman" w:cs="Times New Roman"/>
          <w:lang w:eastAsia="en-GB"/>
        </w:rPr>
        <w:t xml:space="preserve"> and it</w:t>
      </w:r>
      <w:r w:rsidR="00F932BA" w:rsidRPr="00A612D3">
        <w:rPr>
          <w:rFonts w:eastAsia="Times New Roman" w:cs="Times New Roman"/>
          <w:lang w:eastAsia="en-GB"/>
        </w:rPr>
        <w:t xml:space="preserve"> </w:t>
      </w:r>
      <w:r w:rsidR="00005B7A" w:rsidRPr="00A612D3">
        <w:rPr>
          <w:rFonts w:eastAsia="Times New Roman" w:cs="Times New Roman"/>
          <w:lang w:eastAsia="en-GB"/>
        </w:rPr>
        <w:t xml:space="preserve">is an approach that </w:t>
      </w:r>
      <w:r w:rsidR="004D5A59">
        <w:rPr>
          <w:rFonts w:eastAsia="Times New Roman" w:cs="Times New Roman"/>
          <w:lang w:eastAsia="en-GB"/>
        </w:rPr>
        <w:t>when working</w:t>
      </w:r>
      <w:r w:rsidR="00005B7A" w:rsidRPr="00A612D3">
        <w:rPr>
          <w:rFonts w:eastAsia="Times New Roman" w:cs="Times New Roman"/>
          <w:lang w:eastAsia="en-GB"/>
        </w:rPr>
        <w:t xml:space="preserve"> as a social worker.  I felt that my lecture went well and that students were engaged but</w:t>
      </w:r>
      <w:r w:rsidR="00832802">
        <w:rPr>
          <w:rFonts w:eastAsia="Times New Roman" w:cs="Times New Roman"/>
          <w:lang w:eastAsia="en-GB"/>
        </w:rPr>
        <w:t xml:space="preserve"> after the lecture I reflected on the session</w:t>
      </w:r>
      <w:r w:rsidR="00005B7A" w:rsidRPr="00A612D3">
        <w:rPr>
          <w:rFonts w:eastAsia="Times New Roman" w:cs="Times New Roman"/>
          <w:lang w:eastAsia="en-GB"/>
        </w:rPr>
        <w:t xml:space="preserve"> and felt that I </w:t>
      </w:r>
      <w:r w:rsidR="009D291D" w:rsidRPr="00A612D3">
        <w:rPr>
          <w:rFonts w:eastAsia="Times New Roman" w:cs="Times New Roman"/>
          <w:lang w:eastAsia="en-GB"/>
        </w:rPr>
        <w:t xml:space="preserve">could make changes to how the session was delivered which would enhance the learning experience of the </w:t>
      </w:r>
      <w:proofErr w:type="gramStart"/>
      <w:r w:rsidR="009D291D" w:rsidRPr="00A612D3">
        <w:rPr>
          <w:rFonts w:eastAsia="Times New Roman" w:cs="Times New Roman"/>
          <w:lang w:eastAsia="en-GB"/>
        </w:rPr>
        <w:t>students .</w:t>
      </w:r>
      <w:proofErr w:type="gramEnd"/>
      <w:r w:rsidR="00136367" w:rsidRPr="00A612D3">
        <w:rPr>
          <w:rFonts w:eastAsia="Times New Roman" w:cs="Times New Roman"/>
          <w:lang w:eastAsia="en-GB"/>
        </w:rPr>
        <w:t xml:space="preserve">  </w:t>
      </w:r>
    </w:p>
    <w:p w:rsidR="00AB69D4" w:rsidRPr="00A612D3" w:rsidRDefault="00AB69D4" w:rsidP="00A612D3">
      <w:pPr>
        <w:jc w:val="both"/>
      </w:pPr>
    </w:p>
    <w:p w:rsidR="00005B7A" w:rsidRPr="00A612D3" w:rsidRDefault="00005B7A" w:rsidP="00A612D3">
      <w:pPr>
        <w:spacing w:after="0" w:line="240" w:lineRule="auto"/>
        <w:jc w:val="both"/>
        <w:rPr>
          <w:rFonts w:eastAsia="Times New Roman" w:cs="Times New Roman"/>
          <w:lang w:eastAsia="en-GB"/>
        </w:rPr>
      </w:pPr>
      <w:r w:rsidRPr="00A612D3">
        <w:rPr>
          <w:rFonts w:eastAsia="Times New Roman" w:cs="Times New Roman"/>
          <w:b/>
          <w:bCs/>
          <w:lang w:eastAsia="en-GB"/>
        </w:rPr>
        <w:t>Analysis</w:t>
      </w:r>
      <w:r w:rsidRPr="00A612D3">
        <w:rPr>
          <w:rFonts w:eastAsia="Times New Roman" w:cs="Times New Roman"/>
          <w:lang w:eastAsia="en-GB"/>
        </w:rPr>
        <w:t> </w:t>
      </w:r>
      <w:r w:rsidR="004B758D" w:rsidRPr="00A612D3">
        <w:rPr>
          <w:rFonts w:eastAsia="Times New Roman" w:cs="Times New Roman"/>
          <w:b/>
          <w:bCs/>
          <w:lang w:eastAsia="en-GB"/>
        </w:rPr>
        <w:t xml:space="preserve"> </w:t>
      </w:r>
    </w:p>
    <w:p w:rsidR="00136367" w:rsidRPr="00A612D3" w:rsidRDefault="00005B7A" w:rsidP="00A612D3">
      <w:pPr>
        <w:jc w:val="both"/>
      </w:pPr>
      <w:r w:rsidRPr="00A612D3">
        <w:t>I had recently completed my micro teachin</w:t>
      </w:r>
      <w:r w:rsidR="00F16B52" w:rsidRPr="00A612D3">
        <w:t xml:space="preserve">g session for my ILTA module.  </w:t>
      </w:r>
      <w:r w:rsidRPr="00A612D3">
        <w:t>In</w:t>
      </w:r>
      <w:r w:rsidR="004B758D" w:rsidRPr="00A612D3">
        <w:t xml:space="preserve"> line with what I had delivered, </w:t>
      </w:r>
      <w:r w:rsidRPr="00A612D3">
        <w:t xml:space="preserve">which had been a short lecture on Paolo </w:t>
      </w:r>
      <w:r w:rsidR="00F16B52" w:rsidRPr="00A612D3">
        <w:t>Freire’s</w:t>
      </w:r>
      <w:r w:rsidRPr="00A612D3">
        <w:t xml:space="preserve"> </w:t>
      </w:r>
      <w:r w:rsidRPr="00A612D3">
        <w:rPr>
          <w:i/>
        </w:rPr>
        <w:t xml:space="preserve">Pedagogy Of The </w:t>
      </w:r>
      <w:r w:rsidR="00F16B52" w:rsidRPr="00A612D3">
        <w:rPr>
          <w:i/>
        </w:rPr>
        <w:t>Oppressed</w:t>
      </w:r>
      <w:r w:rsidR="004B758D" w:rsidRPr="00A612D3">
        <w:t>,</w:t>
      </w:r>
      <w:r w:rsidRPr="00A612D3">
        <w:t xml:space="preserve"> I was continuing to reflect on how to make my teaching more interactive and how students could have more opportunity, within </w:t>
      </w:r>
      <w:r w:rsidR="00F16B52" w:rsidRPr="00A612D3">
        <w:t>these sessions</w:t>
      </w:r>
      <w:r w:rsidRPr="00A612D3">
        <w:t xml:space="preserve">, to interact with the world.  My feeling about the lecture </w:t>
      </w:r>
      <w:r w:rsidR="00F16B52" w:rsidRPr="00A612D3">
        <w:t>on CAA</w:t>
      </w:r>
      <w:r w:rsidRPr="00A612D3">
        <w:t xml:space="preserve"> was that it was counter-intuitive to deliver a session on a subject that was intrinsically about community, in the classroom.  </w:t>
      </w:r>
      <w:r w:rsidR="00136367" w:rsidRPr="00A612D3">
        <w:t xml:space="preserve">For me this </w:t>
      </w:r>
      <w:r w:rsidR="004B758D" w:rsidRPr="00A612D3">
        <w:t>did not allow</w:t>
      </w:r>
      <w:r w:rsidR="00136367" w:rsidRPr="00A612D3">
        <w:t xml:space="preserve"> students to be</w:t>
      </w:r>
      <w:r w:rsidR="004B758D" w:rsidRPr="00A612D3">
        <w:t xml:space="preserve">, </w:t>
      </w:r>
      <w:r w:rsidR="00136367" w:rsidRPr="00A612D3">
        <w:t xml:space="preserve">as </w:t>
      </w:r>
      <w:r w:rsidR="00A612D3" w:rsidRPr="00A612D3">
        <w:t>Freire</w:t>
      </w:r>
      <w:r w:rsidR="00136367" w:rsidRPr="00A612D3">
        <w:t xml:space="preserve"> (</w:t>
      </w:r>
      <w:r w:rsidR="00FD5990">
        <w:t>2005</w:t>
      </w:r>
      <w:r w:rsidR="00136367" w:rsidRPr="00A612D3">
        <w:t>) states, ‘with the world</w:t>
      </w:r>
      <w:r w:rsidR="00F16B52" w:rsidRPr="00A612D3">
        <w:t>’ as opposed to ‘in the world’</w:t>
      </w:r>
      <w:proofErr w:type="gramStart"/>
      <w:r w:rsidR="00F16B52" w:rsidRPr="00A612D3">
        <w:t>,(</w:t>
      </w:r>
      <w:proofErr w:type="gramEnd"/>
      <w:r w:rsidR="00FD5990">
        <w:t>2005:74)</w:t>
      </w:r>
      <w:r w:rsidR="00F16B52" w:rsidRPr="00A612D3">
        <w:t xml:space="preserve"> </w:t>
      </w:r>
      <w:r w:rsidR="004B758D" w:rsidRPr="00A612D3">
        <w:t xml:space="preserve">that is, to have </w:t>
      </w:r>
      <w:r w:rsidR="00136367" w:rsidRPr="00A612D3">
        <w:t>a learning experience where the active part</w:t>
      </w:r>
      <w:r w:rsidR="004B758D" w:rsidRPr="00A612D3">
        <w:t xml:space="preserve">icipation </w:t>
      </w:r>
      <w:r w:rsidR="00136367" w:rsidRPr="00A612D3">
        <w:t xml:space="preserve">is stressed, as opposed to </w:t>
      </w:r>
      <w:r w:rsidR="004B758D" w:rsidRPr="00A612D3">
        <w:t xml:space="preserve">one </w:t>
      </w:r>
      <w:r w:rsidR="00F16B52" w:rsidRPr="00A612D3">
        <w:t>characterised</w:t>
      </w:r>
      <w:r w:rsidR="004B758D" w:rsidRPr="00A612D3">
        <w:t xml:space="preserve"> by passivity</w:t>
      </w:r>
      <w:r w:rsidR="00136367" w:rsidRPr="00A612D3">
        <w:t xml:space="preserve">.     </w:t>
      </w:r>
    </w:p>
    <w:p w:rsidR="00F16B52" w:rsidRPr="00A612D3" w:rsidRDefault="00F16B52" w:rsidP="00A612D3">
      <w:pPr>
        <w:jc w:val="both"/>
      </w:pPr>
      <w:r w:rsidRPr="00A612D3">
        <w:t xml:space="preserve">Furthermore, in delivering this teaching I was continuing to follow the model of the ‘expert teacher’ (    ) that Freire criticises in his book.  In line with Freire’s principles the session would be more horizontal than vertical, that is despite the fact that ‘any social formation –indeed any given object, person or body- is constituted by both vertical and horizontal relations’ (2014:92) (In this case, there remains a degree of verticality as I as the teacher have organised and will be running the session)  </w:t>
      </w:r>
    </w:p>
    <w:p w:rsidR="00005B7A" w:rsidRPr="00A612D3" w:rsidRDefault="00F16B52" w:rsidP="00A612D3">
      <w:pPr>
        <w:jc w:val="both"/>
      </w:pPr>
      <w:r w:rsidRPr="00A612D3">
        <w:t>A colleague and I</w:t>
      </w:r>
      <w:r w:rsidR="00005B7A" w:rsidRPr="00A612D3">
        <w:t xml:space="preserve"> devised a session whereby students would take the bus from central Manchester and travel to Stockport along the A6. They would be required to make several stops </w:t>
      </w:r>
      <w:r w:rsidR="00473AA3" w:rsidRPr="00A612D3">
        <w:t xml:space="preserve">to try and ascertain what resources they could, and could not, identify in the areas in </w:t>
      </w:r>
      <w:r w:rsidRPr="00A612D3">
        <w:t>which</w:t>
      </w:r>
      <w:r w:rsidR="00473AA3" w:rsidRPr="00A612D3">
        <w:t xml:space="preserve"> they stopped and discuss with members of the communities what they had which was supportive and what they lacked in their respective communities.  </w:t>
      </w:r>
      <w:r w:rsidRPr="00A612D3">
        <w:t>Students were any further guidance as the session was organised in a way that allowed students to move towards learning in a way in which</w:t>
      </w:r>
      <w:r w:rsidRPr="00A612D3">
        <w:rPr>
          <w:rFonts w:eastAsiaTheme="minorEastAsia"/>
          <w:color w:val="000000" w:themeColor="text1"/>
          <w:kern w:val="24"/>
        </w:rPr>
        <w:t xml:space="preserve"> </w:t>
      </w:r>
      <w:r w:rsidRPr="00A612D3">
        <w:t xml:space="preserve">‘…. no one teaches another, nor is anyone self-taught. People teach each other, mediated by the world, by the cognizable objects which in banking education are </w:t>
      </w:r>
      <w:proofErr w:type="gramStart"/>
      <w:r w:rsidRPr="00A612D3">
        <w:t>" owned</w:t>
      </w:r>
      <w:proofErr w:type="gramEnd"/>
      <w:r w:rsidRPr="00A612D3">
        <w:t>" by the teacher. (</w:t>
      </w:r>
      <w:r w:rsidR="00FD5990">
        <w:t>2005:78</w:t>
      </w:r>
      <w:r w:rsidRPr="00A612D3">
        <w:t xml:space="preserve">) </w:t>
      </w:r>
      <w:proofErr w:type="gramStart"/>
      <w:r w:rsidR="00473AA3" w:rsidRPr="00A612D3">
        <w:t>The</w:t>
      </w:r>
      <w:proofErr w:type="gramEnd"/>
      <w:r w:rsidR="00473AA3" w:rsidRPr="00A612D3">
        <w:t xml:space="preserve"> students would then be required to return to campus and share their findings about what communities had and what they lacked.</w:t>
      </w:r>
    </w:p>
    <w:p w:rsidR="00592C9E" w:rsidRPr="00A612D3" w:rsidRDefault="009D291D" w:rsidP="00A612D3">
      <w:pPr>
        <w:jc w:val="both"/>
      </w:pPr>
      <w:r w:rsidRPr="00A612D3">
        <w:t xml:space="preserve">Removing the teaching from the classroom </w:t>
      </w:r>
      <w:r w:rsidR="004B758D" w:rsidRPr="00A612D3">
        <w:t>and</w:t>
      </w:r>
      <w:r w:rsidRPr="00A612D3">
        <w:t xml:space="preserve"> from the strictures of top down teacher lead sessions hopefully leads the students to develop their own ideas and think critically about what it is that they are encountering, in terms of ‘community assets’.  I hope that the session will enable students to ‘identify the obvious and the hidden messages more accurately’ (2005:2)</w:t>
      </w:r>
      <w:r w:rsidR="00A612D3" w:rsidRPr="00A612D3">
        <w:t>.</w:t>
      </w:r>
      <w:r w:rsidRPr="00A612D3">
        <w:t xml:space="preserve"> That is, what is and </w:t>
      </w:r>
      <w:proofErr w:type="gramStart"/>
      <w:r w:rsidRPr="00A612D3">
        <w:t>isn</w:t>
      </w:r>
      <w:r w:rsidR="00F16B52" w:rsidRPr="00A612D3">
        <w:t>’</w:t>
      </w:r>
      <w:r w:rsidRPr="00A612D3">
        <w:t>t</w:t>
      </w:r>
      <w:proofErr w:type="gramEnd"/>
      <w:r w:rsidRPr="00A612D3">
        <w:t xml:space="preserve"> present in communities for people to use and why this may be (the influence </w:t>
      </w:r>
      <w:r w:rsidR="00A612D3" w:rsidRPr="00A612D3">
        <w:t xml:space="preserve">of government imposed austerity and </w:t>
      </w:r>
      <w:r w:rsidRPr="00A612D3">
        <w:t>political ideology</w:t>
      </w:r>
      <w:r w:rsidR="00A612D3" w:rsidRPr="00A612D3">
        <w:t>.</w:t>
      </w:r>
      <w:r w:rsidRPr="00A612D3">
        <w:t>)</w:t>
      </w:r>
      <w:r w:rsidR="008F35F5" w:rsidRPr="00A612D3">
        <w:t xml:space="preserve"> </w:t>
      </w:r>
      <w:r w:rsidR="00A612D3" w:rsidRPr="00A612D3">
        <w:t xml:space="preserve"> </w:t>
      </w:r>
      <w:r w:rsidR="008F35F5" w:rsidRPr="00A612D3">
        <w:t xml:space="preserve">I also hope that from their discussion of ideology students are able to </w:t>
      </w:r>
      <w:proofErr w:type="gramStart"/>
      <w:r w:rsidR="008F35F5" w:rsidRPr="00A612D3">
        <w:t>critique</w:t>
      </w:r>
      <w:proofErr w:type="gramEnd"/>
      <w:r w:rsidR="008F35F5" w:rsidRPr="00A612D3">
        <w:t xml:space="preserve"> this approach and its link with neoliberalism through its devolving of responsibility from the state to communities, that have, in turn already been disenfranchised by neoliberalism (2011)</w:t>
      </w:r>
    </w:p>
    <w:p w:rsidR="00592C9E" w:rsidRPr="00A612D3" w:rsidRDefault="00592C9E" w:rsidP="00A612D3">
      <w:pPr>
        <w:jc w:val="both"/>
      </w:pPr>
      <w:r w:rsidRPr="00A612D3">
        <w:lastRenderedPageBreak/>
        <w:t xml:space="preserve">The session will also allow students to develop additional skills essential to any students but particularly to social work students around </w:t>
      </w:r>
      <w:r w:rsidR="0045640A" w:rsidRPr="00A612D3">
        <w:t>professionalism and community and will also be in</w:t>
      </w:r>
      <w:r w:rsidR="00A612D3" w:rsidRPr="00A612D3">
        <w:t xml:space="preserve"> </w:t>
      </w:r>
      <w:r w:rsidR="0045640A" w:rsidRPr="00A612D3">
        <w:t>line with MMU University Strategy of integrating students with the communities in which they live and work</w:t>
      </w:r>
      <w:r w:rsidRPr="00A612D3">
        <w:t xml:space="preserve"> </w:t>
      </w:r>
    </w:p>
    <w:p w:rsidR="009D291D" w:rsidRPr="00A612D3" w:rsidRDefault="009D291D" w:rsidP="00A612D3">
      <w:pPr>
        <w:jc w:val="both"/>
      </w:pPr>
    </w:p>
    <w:p w:rsidR="009D291D" w:rsidRPr="00A612D3" w:rsidRDefault="009D291D" w:rsidP="00A612D3">
      <w:pPr>
        <w:spacing w:after="0" w:line="240" w:lineRule="auto"/>
        <w:jc w:val="both"/>
        <w:rPr>
          <w:rFonts w:eastAsia="Times New Roman" w:cs="Times New Roman"/>
          <w:lang w:eastAsia="en-GB"/>
        </w:rPr>
      </w:pPr>
      <w:r w:rsidRPr="00A612D3">
        <w:rPr>
          <w:rFonts w:eastAsia="Times New Roman" w:cs="Times New Roman"/>
          <w:b/>
          <w:bCs/>
          <w:lang w:eastAsia="en-GB"/>
        </w:rPr>
        <w:t>Action plan </w:t>
      </w:r>
      <w:r w:rsidRPr="00A612D3">
        <w:rPr>
          <w:rFonts w:eastAsia="Times New Roman" w:cs="Times New Roman"/>
          <w:lang w:eastAsia="en-GB"/>
        </w:rPr>
        <w:t xml:space="preserve"> </w:t>
      </w:r>
    </w:p>
    <w:p w:rsidR="009D291D" w:rsidRPr="00A612D3" w:rsidRDefault="009D291D" w:rsidP="00A612D3">
      <w:pPr>
        <w:spacing w:after="0" w:line="240" w:lineRule="auto"/>
        <w:jc w:val="both"/>
        <w:rPr>
          <w:rFonts w:eastAsia="Times New Roman" w:cs="Times New Roman"/>
          <w:lang w:eastAsia="en-GB"/>
        </w:rPr>
      </w:pPr>
    </w:p>
    <w:p w:rsidR="009D291D" w:rsidRPr="00A612D3" w:rsidRDefault="004F1F8E" w:rsidP="00A612D3">
      <w:pPr>
        <w:jc w:val="both"/>
      </w:pPr>
      <w:r w:rsidRPr="00A612D3">
        <w:t xml:space="preserve">The action plan is to deliver a session on community asset approach with students on the social work course.  The session </w:t>
      </w:r>
      <w:proofErr w:type="gramStart"/>
      <w:r w:rsidRPr="00A612D3">
        <w:t>will be bas</w:t>
      </w:r>
      <w:r w:rsidR="00592C9E" w:rsidRPr="00A612D3">
        <w:t>ed</w:t>
      </w:r>
      <w:proofErr w:type="gramEnd"/>
      <w:r w:rsidR="00592C9E" w:rsidRPr="00A612D3">
        <w:t xml:space="preserve"> on the principles put forward by </w:t>
      </w:r>
      <w:r w:rsidR="00FD5990">
        <w:t xml:space="preserve">Freire and social </w:t>
      </w:r>
      <w:r w:rsidR="0045640A" w:rsidRPr="00A612D3">
        <w:t>constructivism in general</w:t>
      </w:r>
      <w:r w:rsidR="00FD5990">
        <w:t>, that students will learn and develop their knowledge through interaction with their environment and the people therein.</w:t>
      </w:r>
      <w:r w:rsidR="0045640A" w:rsidRPr="00A612D3">
        <w:t xml:space="preserve">  The idea</w:t>
      </w:r>
      <w:r w:rsidR="003D0251" w:rsidRPr="00A612D3">
        <w:t xml:space="preserve"> </w:t>
      </w:r>
      <w:r w:rsidR="0045640A" w:rsidRPr="00A612D3">
        <w:t xml:space="preserve">is to deliver a session that is community based as it centres </w:t>
      </w:r>
      <w:proofErr w:type="gramStart"/>
      <w:r w:rsidR="0045640A" w:rsidRPr="00A612D3">
        <w:t>around</w:t>
      </w:r>
      <w:proofErr w:type="gramEnd"/>
      <w:r w:rsidR="0045640A" w:rsidRPr="00A612D3">
        <w:t xml:space="preserve"> a subject that is about community and peoples lived experience therein.  </w:t>
      </w:r>
      <w:r w:rsidR="004B758D" w:rsidRPr="00A612D3">
        <w:t xml:space="preserve">It builds on knowledge that students will </w:t>
      </w:r>
      <w:proofErr w:type="spellStart"/>
      <w:r w:rsidR="004B758D" w:rsidRPr="00A612D3">
        <w:t>posses</w:t>
      </w:r>
      <w:proofErr w:type="spellEnd"/>
      <w:r w:rsidR="004B758D" w:rsidRPr="00A612D3">
        <w:t xml:space="preserve"> of this area but then develop them as </w:t>
      </w:r>
      <w:r w:rsidR="003D0251" w:rsidRPr="00A612D3">
        <w:t>will learn from each other and from the experience they have in the community and will then be able to take this experience and develop it through discussion and interaction back at the campus to think critically about this particular model of working</w:t>
      </w:r>
      <w:r w:rsidR="00F16B52" w:rsidRPr="00A612D3">
        <w:t>.</w:t>
      </w:r>
    </w:p>
    <w:p w:rsidR="00ED1562" w:rsidRPr="00A612D3" w:rsidRDefault="00ED1562" w:rsidP="00ED1562">
      <w:pPr>
        <w:jc w:val="both"/>
      </w:pPr>
      <w:r w:rsidRPr="00A612D3">
        <w:t>Bibliography</w:t>
      </w:r>
    </w:p>
    <w:p w:rsidR="00ED1562" w:rsidRPr="00A612D3" w:rsidRDefault="00ED1562" w:rsidP="00ED1562">
      <w:pPr>
        <w:jc w:val="both"/>
      </w:pPr>
      <w:proofErr w:type="spellStart"/>
      <w:r w:rsidRPr="00A612D3">
        <w:t>Cotterell</w:t>
      </w:r>
      <w:proofErr w:type="spellEnd"/>
      <w:r w:rsidRPr="00A612D3">
        <w:t xml:space="preserve">, S </w:t>
      </w:r>
      <w:r w:rsidRPr="00A612D3">
        <w:rPr>
          <w:i/>
        </w:rPr>
        <w:t>Critical Thinking Skills</w:t>
      </w:r>
      <w:r w:rsidRPr="00A612D3">
        <w:t xml:space="preserve"> (2005) Palgrave McMillan London</w:t>
      </w:r>
    </w:p>
    <w:p w:rsidR="00ED1562" w:rsidRPr="00A612D3" w:rsidRDefault="00ED1562" w:rsidP="00ED1562">
      <w:pPr>
        <w:jc w:val="both"/>
      </w:pPr>
      <w:r w:rsidRPr="00A612D3">
        <w:t xml:space="preserve">Freire P </w:t>
      </w:r>
      <w:r w:rsidRPr="00A612D3">
        <w:rPr>
          <w:i/>
        </w:rPr>
        <w:t xml:space="preserve">Pedagogy of </w:t>
      </w:r>
      <w:proofErr w:type="gramStart"/>
      <w:r w:rsidRPr="00A612D3">
        <w:rPr>
          <w:i/>
        </w:rPr>
        <w:t>The</w:t>
      </w:r>
      <w:proofErr w:type="gramEnd"/>
      <w:r w:rsidRPr="00A612D3">
        <w:rPr>
          <w:i/>
        </w:rPr>
        <w:t xml:space="preserve"> Oppressed</w:t>
      </w:r>
      <w:r w:rsidRPr="00A612D3">
        <w:t xml:space="preserve"> (200</w:t>
      </w:r>
      <w:r>
        <w:t>5</w:t>
      </w:r>
      <w:r w:rsidRPr="00A612D3">
        <w:t>)</w:t>
      </w:r>
      <w:r>
        <w:t xml:space="preserve"> Continuum New York</w:t>
      </w:r>
    </w:p>
    <w:p w:rsidR="00ED1562" w:rsidRPr="00A612D3" w:rsidRDefault="00ED1562" w:rsidP="00ED1562">
      <w:pPr>
        <w:jc w:val="both"/>
      </w:pPr>
      <w:r w:rsidRPr="00A612D3">
        <w:t xml:space="preserve">Gilbert, J </w:t>
      </w:r>
      <w:r w:rsidRPr="00A612D3">
        <w:rPr>
          <w:i/>
        </w:rPr>
        <w:t>Common Ground</w:t>
      </w:r>
      <w:r w:rsidRPr="00A612D3">
        <w:t xml:space="preserve"> (2014) Pluto Press London, </w:t>
      </w:r>
    </w:p>
    <w:p w:rsidR="00ED1562" w:rsidRPr="00A612D3" w:rsidRDefault="00ED1562" w:rsidP="00ED1562">
      <w:pPr>
        <w:jc w:val="both"/>
      </w:pPr>
      <w:proofErr w:type="spellStart"/>
      <w:r w:rsidRPr="00A612D3">
        <w:t>Gray</w:t>
      </w:r>
      <w:proofErr w:type="spellEnd"/>
      <w:r w:rsidRPr="00A612D3">
        <w:t xml:space="preserve">, M </w:t>
      </w:r>
      <w:r>
        <w:t xml:space="preserve">(2008) </w:t>
      </w:r>
      <w:r w:rsidRPr="00A612D3">
        <w:t xml:space="preserve">Back to Basics </w:t>
      </w:r>
      <w:proofErr w:type="gramStart"/>
      <w:r w:rsidRPr="00A612D3">
        <w:t>A</w:t>
      </w:r>
      <w:proofErr w:type="gramEnd"/>
      <w:r w:rsidRPr="00A612D3">
        <w:t xml:space="preserve"> Critique of Strengths Based</w:t>
      </w:r>
      <w:r>
        <w:t xml:space="preserve"> Perspectives in Social Work in</w:t>
      </w:r>
      <w:r w:rsidRPr="00A612D3">
        <w:rPr>
          <w:rFonts w:cs="SourceSansPro-It"/>
          <w:color w:val="B5B5B5"/>
        </w:rPr>
        <w:t xml:space="preserve"> </w:t>
      </w:r>
      <w:r w:rsidRPr="00A612D3">
        <w:rPr>
          <w:rFonts w:cs="SourceSansPro-Regular"/>
          <w:i/>
          <w:color w:val="333333"/>
        </w:rPr>
        <w:t>Families in society: the journal of contemporary human services ·</w:t>
      </w:r>
      <w:r>
        <w:rPr>
          <w:rFonts w:cs="SourceSansPro-Regular"/>
          <w:color w:val="333333"/>
        </w:rPr>
        <w:t>No Volume or Page ref available – taken from a PDF</w:t>
      </w:r>
    </w:p>
    <w:p w:rsidR="00ED1562" w:rsidRPr="00A612D3" w:rsidRDefault="00ED1562" w:rsidP="00ED1562">
      <w:pPr>
        <w:spacing w:before="300" w:after="150" w:line="240" w:lineRule="auto"/>
        <w:jc w:val="both"/>
        <w:outlineLvl w:val="2"/>
        <w:rPr>
          <w:rFonts w:eastAsia="Times New Roman" w:cs="Helvetica"/>
          <w:color w:val="222222"/>
          <w:kern w:val="36"/>
          <w:lang w:eastAsia="en-GB"/>
        </w:rPr>
      </w:pPr>
      <w:r>
        <w:rPr>
          <w:rFonts w:eastAsia="Times New Roman" w:cs="Helvetica"/>
          <w:color w:val="222222"/>
          <w:lang w:eastAsia="en-GB"/>
        </w:rPr>
        <w:t xml:space="preserve">Heather, F, </w:t>
      </w:r>
      <w:proofErr w:type="spellStart"/>
      <w:r>
        <w:rPr>
          <w:rFonts w:eastAsia="Times New Roman" w:cs="Helvetica"/>
          <w:color w:val="222222"/>
          <w:lang w:eastAsia="en-GB"/>
        </w:rPr>
        <w:t>Ketteridge</w:t>
      </w:r>
      <w:proofErr w:type="spellEnd"/>
      <w:r>
        <w:rPr>
          <w:rFonts w:eastAsia="Times New Roman" w:cs="Helvetica"/>
          <w:color w:val="222222"/>
          <w:lang w:eastAsia="en-GB"/>
        </w:rPr>
        <w:t xml:space="preserve"> S &amp; Marshall, S (1999</w:t>
      </w:r>
      <w:proofErr w:type="gramStart"/>
      <w:r>
        <w:rPr>
          <w:rFonts w:eastAsia="Times New Roman" w:cs="Helvetica"/>
          <w:color w:val="222222"/>
          <w:lang w:eastAsia="en-GB"/>
        </w:rPr>
        <w:t>)</w:t>
      </w:r>
      <w:r>
        <w:rPr>
          <w:rFonts w:eastAsia="Times New Roman" w:cs="Helvetica"/>
          <w:i/>
          <w:color w:val="222222"/>
          <w:kern w:val="36"/>
          <w:lang w:eastAsia="en-GB"/>
        </w:rPr>
        <w:t>A</w:t>
      </w:r>
      <w:proofErr w:type="gramEnd"/>
      <w:r>
        <w:rPr>
          <w:rFonts w:eastAsia="Times New Roman" w:cs="Helvetica"/>
          <w:i/>
          <w:color w:val="222222"/>
          <w:kern w:val="36"/>
          <w:lang w:eastAsia="en-GB"/>
        </w:rPr>
        <w:t xml:space="preserve"> handbook for Teaching and Learning in Higher Education: Enhancing Academic P</w:t>
      </w:r>
      <w:r w:rsidRPr="00A612D3">
        <w:rPr>
          <w:rFonts w:eastAsia="Times New Roman" w:cs="Helvetica"/>
          <w:i/>
          <w:color w:val="222222"/>
          <w:kern w:val="36"/>
          <w:lang w:eastAsia="en-GB"/>
        </w:rPr>
        <w:t>ractice</w:t>
      </w:r>
      <w:r w:rsidRPr="00A612D3">
        <w:rPr>
          <w:rFonts w:eastAsia="Times New Roman" w:cs="Helvetica"/>
          <w:color w:val="222222"/>
          <w:kern w:val="36"/>
          <w:lang w:eastAsia="en-GB"/>
        </w:rPr>
        <w:t xml:space="preserve"> </w:t>
      </w:r>
      <w:proofErr w:type="spellStart"/>
      <w:r>
        <w:rPr>
          <w:rFonts w:eastAsia="Times New Roman" w:cs="Helvetica"/>
          <w:color w:val="222222"/>
          <w:kern w:val="36"/>
          <w:lang w:eastAsia="en-GB"/>
        </w:rPr>
        <w:t>Kogan</w:t>
      </w:r>
      <w:proofErr w:type="spellEnd"/>
      <w:r>
        <w:rPr>
          <w:rFonts w:eastAsia="Times New Roman" w:cs="Helvetica"/>
          <w:color w:val="222222"/>
          <w:kern w:val="36"/>
          <w:lang w:eastAsia="en-GB"/>
        </w:rPr>
        <w:t xml:space="preserve"> Page London</w:t>
      </w:r>
    </w:p>
    <w:p w:rsidR="00ED1562" w:rsidRPr="00A612D3" w:rsidRDefault="00ED1562" w:rsidP="00ED1562">
      <w:pPr>
        <w:spacing w:before="300" w:after="150" w:line="240" w:lineRule="auto"/>
        <w:jc w:val="both"/>
        <w:outlineLvl w:val="2"/>
        <w:rPr>
          <w:rFonts w:eastAsia="Times New Roman" w:cs="Helvetica"/>
          <w:color w:val="222222"/>
          <w:kern w:val="36"/>
          <w:lang w:eastAsia="en-GB"/>
        </w:rPr>
      </w:pPr>
      <w:r>
        <w:rPr>
          <w:rFonts w:eastAsia="Times New Roman" w:cs="Helvetica"/>
          <w:color w:val="222222"/>
          <w:kern w:val="36"/>
          <w:lang w:eastAsia="en-GB"/>
        </w:rPr>
        <w:t>MMU University S</w:t>
      </w:r>
      <w:r w:rsidRPr="00A612D3">
        <w:rPr>
          <w:rFonts w:eastAsia="Times New Roman" w:cs="Helvetica"/>
          <w:color w:val="222222"/>
          <w:kern w:val="36"/>
          <w:lang w:eastAsia="en-GB"/>
        </w:rPr>
        <w:t xml:space="preserve">trategy accessed online on 18/12/2018 </w:t>
      </w:r>
      <w:hyperlink r:id="rId4" w:history="1">
        <w:r w:rsidRPr="00A612D3">
          <w:rPr>
            <w:rStyle w:val="Hyperlink"/>
            <w:rFonts w:eastAsia="Times New Roman" w:cs="Helvetica"/>
            <w:kern w:val="36"/>
            <w:lang w:eastAsia="en-GB"/>
          </w:rPr>
          <w:t>https://www2.mmu.ac.uk/about-us/our-strategy/</w:t>
        </w:r>
      </w:hyperlink>
    </w:p>
    <w:p w:rsidR="00ED1562" w:rsidRPr="00A612D3" w:rsidRDefault="00ED1562" w:rsidP="00ED1562">
      <w:pPr>
        <w:spacing w:before="300" w:after="150" w:line="240" w:lineRule="auto"/>
        <w:jc w:val="both"/>
        <w:outlineLvl w:val="2"/>
        <w:rPr>
          <w:i/>
        </w:rPr>
      </w:pPr>
      <w:r w:rsidRPr="00A612D3">
        <w:rPr>
          <w:rFonts w:eastAsia="Times New Roman" w:cs="Helvetica"/>
          <w:color w:val="222222"/>
          <w:kern w:val="36"/>
          <w:lang w:eastAsia="en-GB"/>
        </w:rPr>
        <w:t xml:space="preserve">Payne, M (2014) </w:t>
      </w:r>
      <w:r w:rsidRPr="00A612D3">
        <w:rPr>
          <w:rFonts w:eastAsia="Times New Roman" w:cs="Helvetica"/>
          <w:i/>
          <w:color w:val="222222"/>
          <w:kern w:val="36"/>
          <w:lang w:eastAsia="en-GB"/>
        </w:rPr>
        <w:t xml:space="preserve">Modern Social Work Theory </w:t>
      </w:r>
      <w:r w:rsidRPr="00A612D3">
        <w:rPr>
          <w:rFonts w:eastAsia="Times New Roman" w:cs="Helvetica"/>
          <w:color w:val="222222"/>
          <w:kern w:val="36"/>
          <w:lang w:eastAsia="en-GB"/>
        </w:rPr>
        <w:t>(2014) Fourth Edition Basingstoke, Palgrave MacMillan</w:t>
      </w:r>
    </w:p>
    <w:p w:rsidR="009D291D" w:rsidRPr="00A612D3" w:rsidRDefault="009D291D" w:rsidP="00A612D3">
      <w:pPr>
        <w:jc w:val="both"/>
      </w:pPr>
      <w:bookmarkStart w:id="0" w:name="_GoBack"/>
      <w:bookmarkEnd w:id="0"/>
    </w:p>
    <w:sectPr w:rsidR="009D291D" w:rsidRPr="00A612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ourceSansPro-It">
    <w:panose1 w:val="00000000000000000000"/>
    <w:charset w:val="00"/>
    <w:family w:val="auto"/>
    <w:notTrueType/>
    <w:pitch w:val="default"/>
    <w:sig w:usb0="00000003" w:usb1="00000000" w:usb2="00000000" w:usb3="00000000" w:csb0="00000001" w:csb1="00000000"/>
  </w:font>
  <w:font w:name="SourceSans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9D4"/>
    <w:rsid w:val="00005B7A"/>
    <w:rsid w:val="00136367"/>
    <w:rsid w:val="0035104E"/>
    <w:rsid w:val="003D0251"/>
    <w:rsid w:val="0045640A"/>
    <w:rsid w:val="00473AA3"/>
    <w:rsid w:val="00482E0A"/>
    <w:rsid w:val="004B758D"/>
    <w:rsid w:val="004D5A59"/>
    <w:rsid w:val="004F1F8E"/>
    <w:rsid w:val="00592C9E"/>
    <w:rsid w:val="00832802"/>
    <w:rsid w:val="008F35F5"/>
    <w:rsid w:val="00924B09"/>
    <w:rsid w:val="009D291D"/>
    <w:rsid w:val="00A612D3"/>
    <w:rsid w:val="00AB69D4"/>
    <w:rsid w:val="00BB4563"/>
    <w:rsid w:val="00DB51AE"/>
    <w:rsid w:val="00ED1562"/>
    <w:rsid w:val="00ED2207"/>
    <w:rsid w:val="00F16B52"/>
    <w:rsid w:val="00F932BA"/>
    <w:rsid w:val="00FD5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52F52-2DAB-4ED5-88B3-BB97999B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9D4"/>
  </w:style>
  <w:style w:type="paragraph" w:styleId="Heading1">
    <w:name w:val="heading 1"/>
    <w:basedOn w:val="Normal"/>
    <w:link w:val="Heading1Char"/>
    <w:uiPriority w:val="9"/>
    <w:qFormat/>
    <w:rsid w:val="00592C9E"/>
    <w:pPr>
      <w:spacing w:before="300" w:after="150" w:line="240" w:lineRule="auto"/>
      <w:outlineLvl w:val="0"/>
    </w:pPr>
    <w:rPr>
      <w:rFonts w:ascii="inherit" w:eastAsia="Times New Roman" w:hAnsi="inherit" w:cs="Times New Roman"/>
      <w:kern w:val="36"/>
      <w:sz w:val="54"/>
      <w:szCs w:val="54"/>
      <w:lang w:eastAsia="en-GB"/>
    </w:rPr>
  </w:style>
  <w:style w:type="paragraph" w:styleId="Heading3">
    <w:name w:val="heading 3"/>
    <w:basedOn w:val="Normal"/>
    <w:link w:val="Heading3Char"/>
    <w:uiPriority w:val="9"/>
    <w:qFormat/>
    <w:rsid w:val="00592C9E"/>
    <w:pPr>
      <w:spacing w:before="300" w:after="150" w:line="240" w:lineRule="auto"/>
      <w:outlineLvl w:val="2"/>
    </w:pPr>
    <w:rPr>
      <w:rFonts w:ascii="inherit" w:eastAsia="Times New Roman" w:hAnsi="inherit" w:cs="Times New Roman"/>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C9E"/>
    <w:rPr>
      <w:rFonts w:ascii="inherit" w:eastAsia="Times New Roman" w:hAnsi="inherit" w:cs="Times New Roman"/>
      <w:kern w:val="36"/>
      <w:sz w:val="54"/>
      <w:szCs w:val="54"/>
      <w:lang w:eastAsia="en-GB"/>
    </w:rPr>
  </w:style>
  <w:style w:type="character" w:customStyle="1" w:styleId="Heading3Char">
    <w:name w:val="Heading 3 Char"/>
    <w:basedOn w:val="DefaultParagraphFont"/>
    <w:link w:val="Heading3"/>
    <w:uiPriority w:val="9"/>
    <w:rsid w:val="00592C9E"/>
    <w:rPr>
      <w:rFonts w:ascii="inherit" w:eastAsia="Times New Roman" w:hAnsi="inherit" w:cs="Times New Roman"/>
      <w:sz w:val="36"/>
      <w:szCs w:val="36"/>
      <w:lang w:eastAsia="en-GB"/>
    </w:rPr>
  </w:style>
  <w:style w:type="character" w:styleId="Hyperlink">
    <w:name w:val="Hyperlink"/>
    <w:basedOn w:val="DefaultParagraphFont"/>
    <w:uiPriority w:val="99"/>
    <w:unhideWhenUsed/>
    <w:rsid w:val="008F35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208016">
      <w:bodyDiv w:val="1"/>
      <w:marLeft w:val="0"/>
      <w:marRight w:val="0"/>
      <w:marTop w:val="0"/>
      <w:marBottom w:val="0"/>
      <w:divBdr>
        <w:top w:val="none" w:sz="0" w:space="0" w:color="auto"/>
        <w:left w:val="none" w:sz="0" w:space="0" w:color="auto"/>
        <w:bottom w:val="none" w:sz="0" w:space="0" w:color="auto"/>
        <w:right w:val="none" w:sz="0" w:space="0" w:color="auto"/>
      </w:divBdr>
      <w:divsChild>
        <w:div w:id="1145005307">
          <w:marLeft w:val="0"/>
          <w:marRight w:val="0"/>
          <w:marTop w:val="0"/>
          <w:marBottom w:val="0"/>
          <w:divBdr>
            <w:top w:val="none" w:sz="0" w:space="0" w:color="auto"/>
            <w:left w:val="none" w:sz="0" w:space="0" w:color="auto"/>
            <w:bottom w:val="none" w:sz="0" w:space="0" w:color="auto"/>
            <w:right w:val="none" w:sz="0" w:space="0" w:color="auto"/>
          </w:divBdr>
          <w:divsChild>
            <w:div w:id="391929004">
              <w:marLeft w:val="0"/>
              <w:marRight w:val="0"/>
              <w:marTop w:val="0"/>
              <w:marBottom w:val="0"/>
              <w:divBdr>
                <w:top w:val="none" w:sz="0" w:space="0" w:color="auto"/>
                <w:left w:val="none" w:sz="0" w:space="0" w:color="auto"/>
                <w:bottom w:val="none" w:sz="0" w:space="0" w:color="auto"/>
                <w:right w:val="none" w:sz="0" w:space="0" w:color="auto"/>
              </w:divBdr>
              <w:divsChild>
                <w:div w:id="339894980">
                  <w:marLeft w:val="-225"/>
                  <w:marRight w:val="-225"/>
                  <w:marTop w:val="0"/>
                  <w:marBottom w:val="0"/>
                  <w:divBdr>
                    <w:top w:val="none" w:sz="0" w:space="0" w:color="auto"/>
                    <w:left w:val="none" w:sz="0" w:space="0" w:color="auto"/>
                    <w:bottom w:val="none" w:sz="0" w:space="0" w:color="auto"/>
                    <w:right w:val="none" w:sz="0" w:space="0" w:color="auto"/>
                  </w:divBdr>
                  <w:divsChild>
                    <w:div w:id="1628732815">
                      <w:marLeft w:val="0"/>
                      <w:marRight w:val="0"/>
                      <w:marTop w:val="0"/>
                      <w:marBottom w:val="0"/>
                      <w:divBdr>
                        <w:top w:val="none" w:sz="0" w:space="0" w:color="auto"/>
                        <w:left w:val="none" w:sz="0" w:space="0" w:color="auto"/>
                        <w:bottom w:val="none" w:sz="0" w:space="0" w:color="auto"/>
                        <w:right w:val="none" w:sz="0" w:space="0" w:color="auto"/>
                      </w:divBdr>
                      <w:divsChild>
                        <w:div w:id="1710761399">
                          <w:marLeft w:val="-225"/>
                          <w:marRight w:val="-225"/>
                          <w:marTop w:val="0"/>
                          <w:marBottom w:val="0"/>
                          <w:divBdr>
                            <w:top w:val="none" w:sz="0" w:space="0" w:color="auto"/>
                            <w:left w:val="none" w:sz="0" w:space="0" w:color="auto"/>
                            <w:bottom w:val="none" w:sz="0" w:space="0" w:color="auto"/>
                            <w:right w:val="none" w:sz="0" w:space="0" w:color="auto"/>
                          </w:divBdr>
                          <w:divsChild>
                            <w:div w:id="71253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2.mmu.ac.uk/about-us/our-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Withers</dc:creator>
  <cp:keywords/>
  <dc:description/>
  <cp:lastModifiedBy>Alex Withers</cp:lastModifiedBy>
  <cp:revision>3</cp:revision>
  <dcterms:created xsi:type="dcterms:W3CDTF">2019-01-10T09:53:00Z</dcterms:created>
  <dcterms:modified xsi:type="dcterms:W3CDTF">2019-01-10T11:34:00Z</dcterms:modified>
</cp:coreProperties>
</file>